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Performance Engineer with 11+ years of experience optimizing AI systems and toolchains. Expertise in performance analysis, modeling, and benchmarking with Python, TensorFlow, and CUDA. Proven track record in enhancing AI product performance across use cases and hardware.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Measure and analyze the performance of </w:t>
      </w:r>
      <w:r w:rsidRPr="00432203">
        <w:rPr>
          <w:rFonts w:asciiTheme="minorHAnsi" w:hAnsiTheme="minorHAnsi" w:cstheme="majorHAnsi"/>
          <w:b/>
          <w:bCs/>
          <w:lang w:val="en-US"/>
        </w:rPr>
        <w:t xml:space="preserve">Modular’s MAX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under realistic usage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benchmark performance for advanced AI applications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performance with statistical models and telemetry data insights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benchmarking tools and frameworks for new AI model families and hardware.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Push performance boundaries collaborating with Kernel and Graph Compiler engineers on </w:t>
      </w:r>
      <w:r w:rsidRPr="00432203">
        <w:rPr>
          <w:rFonts w:asciiTheme="minorHAnsi" w:hAnsiTheme="minorHAnsi" w:cstheme="majorHAnsi"/>
          <w:b/>
          <w:bCs/>
          <w:lang w:val="en-US"/>
        </w:rPr>
        <w:t xml:space="preserve">CUDA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performance analysis tooling to support continuous integration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discussions on performance improvements and strategic product roadmaps for </w:t>
      </w:r>
      <w:r w:rsidRPr="00432203">
        <w:rPr>
          <w:rFonts w:asciiTheme="minorHAnsi" w:hAnsiTheme="minorHAnsi" w:cstheme="majorHAnsi"/>
          <w:b/>
          <w:bCs/>
          <w:lang w:val="en-US"/>
        </w:rPr>
        <w:t xml:space="preserve">MAX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for performance tuning and benchmarking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user documentation and training materials for performance metrics and tools developed.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performance reviews and analysis sessions with stakeholders to align on key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knowledge sharing sessions to enhance team capabilities in performance optimization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infrastructure for performance analysis and benchmarking of complex AI systems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performance optimization techniques and best practices in machine learning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benchmarking methodologies for assessing model performance in varying usage scenarios with custom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model pipelines by integrating performance metrics and telemetry analysis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provide insights on performance impacts for new features and elements in the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for performance testing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strategies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bottlenecks in both hardware and software configurations to assure optimized performance of AI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performance findings to technical teams, enhancing overall project quality and strategic alignment.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critical features in AI performance tools, primarily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complex migrations of legacy systems into performance-optimized architectures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observability through logging and monitoring setups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CI/CD tools serving multiple teams with scalable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for performance, achieving a 30% reduction in processing time through refactoring.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and integration tests for new performance features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CUDA, Docker, Kubernetes, Grafana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