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Fullstack Engineer with over 11 years of hands-on experience in developing scalable applications using modern technologies. Proven expertise in React and TypeScript for frontend development coupled with deep knowledge in backend technologies such as Python and Node.js. Adept at leveraging cloud solutions on AWS, implementing CI/CD processes with GitHub Actions, and ensuring code quality through rigorous testing practices. Passionate about driving innovation in the construction industry by utilizing AI-powered solutions to revolutionize skilled trades hiring.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improving user experience through efficient UI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increasing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Lambdas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stakeholders to gather requirements and craft detailed tech specs, ensuring alignment and swift implementation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Extended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third-party HR APIs to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performance tracking and monitoring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logs, improving system oversight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agile development processes, leading feature discussions and collaborating cross-functionally to expedite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application performance through backend optimizations, delivering a significant boost in response time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efforts, writing clear and concise technical requirements and operational guides.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design teams to iterate on UI/UX designs, swiftly translating concepts into functional prototypes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deploying applications,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modern state management techniques and routing for seamless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API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automated testing procedures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functionality across all development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principles, enhancing deployment speed and environment consistency across multiple AWS infrastructures.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features by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analytics and insights for hiring managers, helping to fine-tune the recruitment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cross-disciplinary teams to implement an agile workflow for product releases, shortening the typical deployment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migration of legacy systems to the cloud, improving scalability and operational efficiency for the developing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DevOps practices and cloud best practices, creating a shared framework for building and managing cloud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modern best practices in UI design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backend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logic and performance optimizations to support front-end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integrated solutions connecting third-party APIs, thereby enriching the application functionalities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SOA design and implementations, working within multiple cloud services for deploying applications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logging and monitoring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visibility and user experience.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the delivery of multiple high-impact projects within a condensed time frame, successfully managing project timelines without compromising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Vite, MUI Joy, TanStack Router, React-Query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FastAPI, Python Lambdas, SQLAlchemy, Postgres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GitHub Actions, AWS Fargate,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Faro, pytest,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