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Developer with 11+ years in building scalable production systems. Expertise in TypeScript, Python, GCP, and Vertex AI. Proven track record in architecting and executing end-to-end solutions using AI and automation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end-to-end architecture of GCP/Vertex AI infrastructure, enhancing deployment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availability and performance tuning initiatives, ensuring production reliability of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internal workflows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pipelines for rapid iteration and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measures and compliance protocols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safeguard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detailed documentation for contractor workflows, facilitating autonomous 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and integrate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development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directly with founders and customers, aligning product features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Redefine agile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AI-assisted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 management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Ship at least one major customer-facing feature each quarter through systematic reviews and rapid prototyping.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engineering and AI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 and build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third-party APIs,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Claude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dynamic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 junior engineers, fostering a collaborative learning environment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 development processes by implementing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schemas and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automated testing frameworks to optimize code quality and reduce regressions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code reviews, providing constructive feedback on both human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AI-generated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 and execute data-driven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analytics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 in cross-functional projects, contributing to successful delivery through agile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 complex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applied to high-performance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 existing codebases, executing enhancements and bug fixes efficiently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 with design teams to translate user requirements into productive code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 in migrating legacy systems to a more modern tech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ensuring consistent environments across development and production.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 to knowledge sharing sessions that improved team coding standards and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FastAPI,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Vertex AI,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Tools</w:t>
      </w:r>
      <w:r>
        <w:rPr>
          <w:rFonts w:asciiTheme="minorHAnsi" w:hAnsiTheme="minorHAnsi" w:cstheme="majorHAnsi"/>
          <w:lang w:val="en-US"/>
        </w:rPr>
        <w:t xml:space="preserve">: LangChain, Claude API, OpenAI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Terraform, Pub/Sub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