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driving solutions using TypeScript, React, and backend systems. Proven experience in architecture, implementation, and delivering scalable solutions. Passionate about AI-driven technologies and enhancing CRM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B2B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integrate AI features into CRM systems, enhancing customer engagement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code quality, security, and performance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system architecture ensuring alignment with business goals and user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design,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product requirements and align technical solutions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alerting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microservices architecture, improving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automate backstage processes, improving development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retrospectives, iterating on development processes to enhance team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efforts for a suite of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system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 ownership for key features, ensuring high standards of performance and code quality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in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 or prototypes.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with third-party services and internal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decisions impacting long-term technology strategy and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pipelines, enhancing delivery speed.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support feature enhancements and system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architectures, ensuring minimal disruption to existing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 to improve code quality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interfaces for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APIs, enhancing application functionality and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Terraform, Ansible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