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developing scalable applications utilizing Node.js, Python, React, and TypeScript. Skilled in AI and ML integration, particularly with OpenAI API and LangChain, and focused on security-driven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global infrastructure for proprietary AI matching engines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secure APIs for data synchronization between North America and Middle Eastern hubs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AI dashboards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AI-driven matching algorithms, achieving sub-second latency for global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Toronto leadership to translate business logic into scalable architecture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rigorous security protocols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ensuring compliance with data encryption standards across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a strong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established performance benchmarks for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LLM orchestration, enhancing matching algorithms'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securing frequent releases and robust testing frameworks.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experiences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Translated strategic requirements into technical specifications, maintaining direct communication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code quality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promoting enhanced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ensuring robust solutions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migrating components to newer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and configuration of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performance tuning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troubleshooting and debugging, improving overall system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TypeScript,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LangChain, OpenAI API,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Pinecone, Weaviate,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Enzyme,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Confluence,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