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scalable web and mobile applications. Proficient in modern full stack technologies, including Node.js, React Native, and cloud solutions like AWS. Proven track record in designing and implementing backend systems, optimizing frontend interfaces, and ensuring high performance across diverse platforms. Strong advocate for modern software development practices, including CI/CD, unit testing, and technical documentation. Eager to contribute to the advancement of maritime technology with a focus on sustainability and safety.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and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across all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IoT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efficient data processing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data delivery mechanism.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on implementing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video streaming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RTSP/SRT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for real-time communication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mentoring junior developers in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across various time zones, ensuring alignment and effective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documentation for various components of the platform, enhancing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and authorization services, ensuring secure access to sensitive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efficiency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stayed updated on industry trends, implementing innovative features in line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mobile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user experience on Android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backend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APIs to integrate different service providers.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rigorous testing of database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enhancing the maintainability and security of existing applications to meet modern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optimized schemas for performance improvements, resulting in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thorough documentation standards to improve onboarding and project continuity within the software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for in-app functionalities,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asynchronous programming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streamline workflow processes, enhancing operational efficiency and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full software development lifecycle for multiple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evaluations on cloud services, optimizing costs while maintaining system reliability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and security by implementing standards and protocols in all development projects, leading to enhanced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 by 30%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Native, TypeScript, Kotlin,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RESTful APIs, GraphQL,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IoT, AWS Kinesis, AWS Lambda,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