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full-stack web development, specializing in TypeScript, Node, and React. Proven track record of designing and implementing scalable applications with a strong focus on data security and performance optimization. Well-versed in collaborating with cross-functional teams to drive high-impact projects, enhance system functionality,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high-demand functionality,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security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robustness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define and refine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efficient and flexible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into the development lifecycle,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perform vulnerability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and code reviews, ensuring quality and adherence to engineering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systematic profiling and optimization,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middleware and frontend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a monitoring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 and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substantially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Prisma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type-safe database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instant notifications.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dynamic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design with technical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sessions, optimizing frontend loading times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bundling.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to ensure alignment with team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best practices for secure coding, keeping up with security standards and conducted regular code audits.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designs and architectural decisions to facilitate knowledge sharing and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dashboard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visibility into system health.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 designers to transform mockups into fully interactive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managed repositories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with distributed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which improved operational efficiency by streamlining the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user feedback to iteratively improve frontend features, directly informing the product roadmap to increase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database performance tuning and query optimization strategies, improving data retrieval times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Node.js, React, GraphQL,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Prisma, MongoDB,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AWS Nitro Enclaves,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Supertest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Material UI, Webpack, Babel, ESLint, Prettier, Axios, GraphQL Apollo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