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developing, deploying, and maintaining robust software solutions across mobile and web platforms. Proficient in Kotlin, Flutter, and event-driven systems, specializing in real-time applications for the robotics sector. Demonstrated expertise in scalable architecture and agile methodologies with a focus on cutting-edge technologies such as Redis, Kafka,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real-time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platforms, enhancing control of robotic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cross-platform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unified user experience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messaging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communication within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caching in cloud environments, optimizing response times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deployments and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a microservices-based application, facilitating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setting, participating in sprint planning, daily stand-ups, and retrospectives to enhance product delivery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coding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interface design discussions, focusing on Human-Machine Interface (HMI)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sessions to analyze and improve existing software systems, ensuring alignment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device communication for a synchronized robotic fleet.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support distributed service architectures, increasing system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streamline development and testing workflows, reducing environment inconsistency.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enabling dynamic response systems within robotics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migration of legacy applications to cloud-based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infrastructure, enhancing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mobile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engagement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programming, advocating for best practices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functional prototypes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supporting project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ensure seamless integration of hardware and software components for robotic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complex data sets, ensuring data integrity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synchronization in mobile applications,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for external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backend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release times by automating testing and deployment processes within a continuous delivery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Java, Dart,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Flutter, Spring Boot, React, Apache Kafka,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 Platform,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