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Software Engineer with over 11 years of experience. Proficient in building modern web applications using TypeScript, React, PostgreSQL, and creating scalable backend services. Committed to clean architecture and high-quality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full stack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scope, and implement new features, improving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established best practices for clean code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discussions and participated in system reviews for application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scalable and testable code, focusing on performance and reliability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and infrastructure improvements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establishing organizational coding standards, ensuring high code quality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to enhance system observability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key projects from design through deployment, aligning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foster collaborative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infrastructure management.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entire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for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culture of knowledge sharing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advocating for performance-focused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reduce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design and product teams to streamline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defining architecture best practices for new projects, elevating development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deployments, ensuring data integrity during releases.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enhancements for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legacy systems, identifying and resolving issues in a timely manner.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design and develop core functionalities for customer-facing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testing protocols, ensuring application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deployment, improving consistency across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milestones on schedule, implementing best practices for software development.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Tools</w:t>
      </w:r>
      <w:r>
        <w:rPr>
          <w:rFonts w:asciiTheme="minorHAnsi" w:hAnsiTheme="minorHAnsi" w:cstheme="majorHAnsi"/>
          <w:lang w:val="en-US"/>
        </w:rPr>
        <w:t xml:space="preserve">: Docker, Terraform,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GCP</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