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experience in designing, developing, and implementing scalable software solutions. Proficient in full-stack development, specializing in JavaScript frameworks such as React and Node.js. Adept in collaborating with clients to translate business requirements into technical specifications, with a strong focus on performance, security, and scalability. Experienced in leading teams and mentoring junior developers while promoting best practices in software development, including DevOps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and maintaining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full-stack applications focusing on performance and security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clients to gather requirements and translate them into scalable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coding standards and code reviews, leading to improved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data management and improved application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development frameworks and technologies, fostering a culture of knowledge-sharing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architecture by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queries and interactions with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security assessments to identify critical improvement areas in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constructed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manage project timelines and deliverables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designs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planning and design sessions to build scalable applications that align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connect front-end interfaces with back-end services, improving data accessibility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clean code practices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coding standards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speed and efficiency, focusing on reducing load times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and manage applications in scalable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that fostered a culture of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achieve project goals and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Started as a junior developer, quickly ramped up to mid-level roles by mastering full-stack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mobile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the product offerings into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tools to enhance the functionality of existing projects and streamline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communication with project managers and stakeholders to ensure clarity of project requirements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system upgrades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improvements, significantly improving system performance. Successfully led a project that enhanced user retention by 30% through improved UI/UX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Node.js, React,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Express.js, .NET, NestJS, Django, Ruby on Rails, GraphQL, RESTful APIs, Microservices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Jenkins, Travis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NoSQL, SQLite, Elasticsearch,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Postman, Git,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