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robust expertise in developing scalable, high-performance mobile and web applications. Proven track record in utilizing cutting-edge technologies including React Native, Node.js, AWS, and MongoDB to deliver innovative solutions. Proficient in both front-end and back-end development with a focus on optimizing performance and enhancing user experience. Adept at collaborating in Agile environments to drive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cross-platform mobile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innovative features driven by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GraphQL services to integrate mobile applications with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S3, EC2, and Lambda for hosting and serverless computing, reducing operational costs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code quality and reliability across various modules and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project management methodologies, collaborating effectively with cross-functional teams to meet sprint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code changes, enhancing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tools, enabling data-driven decisions to drive feature enhancements and optimize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ensuring application availability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performance testing to identify and rectify bottlenecks, greatly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accessibility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modern JavaScript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applications, utilizing industry-standard encryption libraries, ensuring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API development and integration for third-party services, increasing application capability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codebases to modern frameworks, enhancing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application architecture and API usage to support future development efforts.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DOM manipulation and event handling in web applications,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client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frontend states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predictable state management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syncing in mobile apps, enhancing user experience with seamless data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through code reviews and refining algorithms, resulting in a more efficient application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scalable application architecture with growing user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AWS,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