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and highly skilled Senior Java Developer with over 11 years of extensive experience in developing scalable web applications and backend services. Proficient in Java, Angular, Spring Boot, and related technologies, with a strong background in delivering robust software solutions within agile frameworks. Demonstrated expertise in integrating RESTful APIs, enhancing performance, and ensuring high-quality software through rigorous testing methodologies. Seeking to leverage my technical acumen and leadership skills to drive development initiatives at FICO.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application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communication between services, leading to a 30% reduction in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thus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optimal code quality and functionality throughout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cycles and reliability of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seamless collaboration among team members and ensuring systematic management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techniques and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 mechanisms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handling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methodologies, contributing to sprint planning and retrospectives, which facilitated timely and organized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requirements and developed architecture diagrams to assist in stakeholder understanding and aligning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web-based applications, primarily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modern web standards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integration of external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enhanced functionality and service interoperability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to streamline database operations, minimizing development time and simplifying data access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Material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UI and UX of the applications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executed various automated test scripts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contributing to an increase in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reviews, retrospectives, and planning sessions as part of the Agile process to ensure project milestones were met on time and on budget.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to deploy applications in a secure and scalable environment, improving access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provided constructive feedback to uphold code quality standards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complex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strong emphasis on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while ensuring meticulous attention to dependency management and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test-driven development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robust and fault-tolerant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teams to establish and consume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interactions across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and design sessions, helping to refine technical approaches and ensure implementation aligns with business goals. Recorded and communicated project progress to stakeholders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Spring Boot, Hibernate, JPA,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