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robust experience in full stack development, specializing in Angular and NestJS. Proven ability in designing and implementing high-quality applications across diverse sectors. Adept in managing the full software development lifecycle including requirement analysis, system architecture, and rigorous testing. Recognized for executing projects efficiently while adopting best practices in software development and maintaining high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and microservices to enable seamless integration with third-party services, enhancing overall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NgRx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complex applications, ensuring an efficient flow of data across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tests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 in all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business requirements, resulting in a clearer project trajectory and less rework.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smooth and reliable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easier scaling and deployment processes within diverse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to elevate team performance and maintain coding standards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key infrastructure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containerized applications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scrum meetings and sprint retrospectives to iterate effectively and deliver value rapidly.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and accessible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optimization in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front-end architecture, enhancing the data interaction between user interfaces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and integrated it into team processes to enhance collaboration and code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created a local development environment setup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end-to-end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coverage and reliability of every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deliver high-quality interfaces, adhering to best practices in responsive design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analyzed application performance metrics and optimized critical functions, resulting in improved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 stack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architectural design sessions to ensure scalability and maintainability of web applications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fit-for-purpose software solutions that enhanced teamwork efficiency and reduced operational costs by creating custom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ongoing maintenance and support for existing applications, addressing issues and implementing enhancements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knowledge-sharing initiatives, documenting code practices and development processes for improved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development speed by integrating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unit and integration tests, significantly reducing time spent on manual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Node.js, Angular, NestJS,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JIRA,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Terraform,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