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robust code for high-volume businesses. Expertise in both front-end and back-end development, proficient in numerous frameworks and tools such as React, Node.js, Java, and Spring Boot. Strong experience in leading projects in various development environments, with a focus on delivering high-quality software solutions. Adept at utilizing Agile methodologies and continuous integration practices to improve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manipulation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containerized applications, facilitating smoother deployment and scaling processes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refine project scope and deliver high-quality software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promoting best practices in coding standards and documentation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database management and retrieval, improving application performance in handling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architectures using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continuous deployment (CI/CD)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logging and monitoring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response time optimization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mechanisms, significantly improving app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experiences for better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user-facing elements with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and managing robust databases, improving data relationships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 coverage and reliability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 integrating third-party APIs, improving functionality and feature richness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 to continuously improve process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of existing applications by refactoring code and improving query efficiency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learning of the latest industry trends and technologies through workshops and online courses.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web designs, ensuring compatibility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collaboration and review processes in development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architecture for scalable web applications using Microservices and cloud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migrations and optimizations for performance improvements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automating build and deployment pipelines, improving release cycles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React,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Java,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