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in building React and Node.js applications. Expertise in Python, PostgreSQL, and AWS with a focus on AI and automation in healthcare. Proven track record in delivering impactful features and leading complex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AI-driven healthcare workflows, improving integration efficiencies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analytics, enhancing data visibility and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and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voice integrations for healthcare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quality assurance standards,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secure, highly available applications, optimizing costs and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product discussions and strategy planning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voice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 set, aligning technical capabilities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rapid deployment cycles with robust rollback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30% through code optimization and efficient data handling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Efficiently managed inter-departmental communication for product requirements, ensuring alignment across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best coding practices to enhance team proficiency.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with healthcare standards (HIPAA), implementing secure data handling practices throughout the development lifecycle.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delivering intuitive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crafting high-quality software solutions while mentoring junior team members in best practices and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store and manage extensive healthcare data, ensuring data integrity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healthcare stakeholders to translate business needs into technical specifications, bridging the gap between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across various environments, ensuring robust performance and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code reviews, improving code quality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for seamless integration with various healthcare systems, enhancing workflow automation.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critical applications, ensuring alignment with client specifications and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codebases, refactoring as necessary to improve performance and adapt to changing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integration of new platforms, enhancing overall system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developing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efficient data processing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discussions on application architecture and technology choices, impacting project direction positively.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response times through optimized code and necessary system upgrades.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Redux,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&amp; Integration</w:t>
      </w:r>
      <w:r>
        <w:rPr>
          <w:rFonts w:asciiTheme="minorHAnsi" w:hAnsiTheme="minorHAnsi" w:cstheme="majorHAnsi"/>
          <w:lang w:val="en-US"/>
        </w:rPr>
        <w:t xml:space="preserve">: GraphQL, REST, WebSockets, API Design, EHR Integration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