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Engineer with over 11 years of experience specializing in JavaScript, TypeScript, React, and Node.js. Passionate about building scalable applications in fast-paced environments. Proven track record of enhancing user experiences through innovative travel retail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serverless backend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and responsive frontend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in the B2B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connect third-party services, increasing functionality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code quality,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efficient collaboration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facilitated technical discussions to ensure high-quality deliverables and architectural soundness.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to develop pixel-perfect UI components, ensuring seamless user experience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CI/CD processes with automated testing pipelines, increasing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development tasks from raw technical documentation, translating complex requirements into executable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company's landing page, increasing visibility and user conversion rates by integrating modern web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adapting rapidly to changing needs and project directions.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shaping the development culture through hands-on coding, encouraging a solution-oriented approach.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by developing new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and reliability through code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architecture practices for scalable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rigorous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robustness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integrations and APIs, expanding platform functionalities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DevOps processes by implementing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smoother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owners to align development efforts with business goals, ensuring high-quality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refactoring legacy codebases to modern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ES6+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syntax and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high-quality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implement UI/UX improvements in the application interface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systems to ensure optimal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legacy systems to modern frameworks, enhancing overall software agility.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quality code on time and within budget for multiple projects, maintaining high client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React.js,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Serverless, Git,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RESTful APIs, Third-party services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Webpack, Docker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