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robust applications. Expertise in .NET Core, C#, SQL Server, and AI-driven solutions. Proven track record in architecture, design,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AI-enhanced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database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data protection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AI model performance and write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to ensure application responsiveness and AI reliability, leading to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 stack technologies and standard development practices,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improving development cycle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to support project handover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across applications to safeguard sensitive data, using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feature development for mobile-responsive applications, enhancing user engagement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deliver projects on time, ensuring alignment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 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objects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automated testing frameworks for ensuring comprehensive code coverage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external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tightly with product management and stakeholders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improved application architectures focusing on scalability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increase performance, leading to a significant reduction in loading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clean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to cloud environments while ensuring seamless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foster best practices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eCommerce applications, including shopping carts and payment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significantly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diverse teams to implement system upgrades, achieving a smoother operational flow.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EF Core,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SVN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