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applications using TypeScript, React, and relational databases like PostgreSQL. Adept at architecting robust systems and delivering exceptional UI/UX solutions for diverse user 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end-to-end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on Rivet’s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clarify ambiguous requirements and deliver suitable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Scalable architecture design for high throughput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platform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within the engineering team to improve code maintainability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high-impact initiatives focused on integrating marketing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SendGrid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 and resolved customer-reported issues by analyzing feedback and implementing necessary product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guidance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relational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with increased data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UI component libraries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cross-functional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retrospectives to discuss progress and strategize on engineering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enhancing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mid- to high-level architectural decisions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 interactive UI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to implement API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SendGrid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outreach.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efficient data modeling and optimized performance of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overall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alignment between engineering and organizational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working as part of a small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systems, improving reliability and performance of services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to cross-functional teams to assist with product-based queries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on-premise systems to cloud-based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ensuring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Recognized for exceptional problem-solving skills, achieving a 15% reduction in bug reports during the development cycle.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Webpack,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