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extensive experience in designing, developing and maintaining high-performance web applications. Proven expertise in both front-end and back-end technologies, specializing in frameworks such as React, Node.js, and Express. Adept at utilizing modern development practices and tools, showcasing a comprehensive understanding of RESTful API design and Microservices architecture. Strong proficiency in databases like MongoDB and MySQL, as well as cloud services including AWS and Azure. Skilled in ensuring code quality through rigorous testing and deployment strategies using tools such as Jest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and reliable data exchange between the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including optimized data retrieval and storage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developing, deploying, and managing applications across different environments, ensuring consistency and reducing 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practices to ensure adherence to standards and improve code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processes and deployment, resulting in decreased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software reliability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fostering collaboration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infrastructure, contributing to scalable and secure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functionalities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in applications, improving scalability and easing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scalable systems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complex queries and transactional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hybrid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 on mobile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reducing load times and improving application response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quality assurance with extensive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decrease in bugs by 30%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performance metrics and implemented optimizations that enhanced overall application performance. Testing on multiple devices ensured high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multi-tier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 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rapid application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optimization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speed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Materialize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aesthetic UI.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members to create a library of reusable components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redundant coding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interfaced with various external APIs, ensuring seamless integration and data synchronization.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workflows, reducing deployment time from hours to minutes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