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building scalable web applications. Proficient in TypeScript, NestJS, ReactJS, and MongoDB. Specializes in backend architecture and fostering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financial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consumed secure REST APIs that integrate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UI components with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libraries to improve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to enhance performance and reliability across the application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deliver features that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pipelines and reduce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optimized complex issues, enhancing overall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efficiency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for project alignment and feature delivery.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key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implementation of critical components throughout the application's lifecycle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team coding standards and practices related to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backend processes and refining database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front-end frameworks for better user experiences with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code quality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align team goals with project timelines.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maintained existing functionalities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product-focused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components with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consumer-facing applications to enhance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improve platform performance and stability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and resolve application issues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containerization.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as part of the CI/CD pipeline, resulting in a 20% reduction in bugs reported.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ReactJS,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AWS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