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delivering high-quality production software. Specializing in designing and developing scalable applications using a diverse tech stack that includes React, Node.js, and TypeScript. Proven ability to translate business requirements into technical specifications, collaborate effectively with cross-functional teams, and implement responsive user interfaces with a keen focus on user experience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deliver innovative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speed and scalability with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databases, refining data modeling strategies and enhancing query performance for production use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user experience by enforcing accessibility standards throughout applications, implementing ARIA attributes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adopting best coding practices and promoting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while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handling between the frontend and backend, enhancing data retrieval efficiency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improving deployment confidence and reducing bug incidents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development lifecycle and increasing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team’s on-call rotation, ensuring high system availability and swift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modern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logic and server-side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middleware for enhanced API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migrations and optimized SQL queries for speed and reliability, improving the overall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conducted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bug-free code before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delivered full-featured products on schedule, harnessing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performance, adopting modern coding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syntax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version control strategies, enhancing team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new microservices, leading to improved scalability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rich user interactions and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server-side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REST APIs that serve over 1 million requests daily with less than 100ms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professional services teams to implement custom client solutions, enhancing customer satisfaction and system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 features, facilitating future development and user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for real-time data 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deployment updates across multiple environments, reducing deployment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load times and reducing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