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comprehensive experience in developing robust applications using a variety of technologies. Proven expertise in both front-end and back-end development, with significant skills in frameworks such as React, Node.js, and Django. Adept at implementing CI/CD practices to streamline development processes and ensure high-quality code through rigorous testing. Committed to continuous learning and integration of advanced technologies to optimize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multi-tier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interoperability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tools, achieving a 30% reduction in load times through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facilitating brainstorming sessions that drove innovative solutions to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management and retrieval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improved deployment efficiency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 prior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of legacy systems to modern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release cycles and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by conducting code reviews and enforcing adherence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user-driven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software features, leading to a 20%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functionality and foster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a complex eCommerce solution,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which increased development speed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QA to ensure a bug-free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feedback sessions to iterate and improve application features, ensuring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multiple projects,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and utilized state management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state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Proficient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version control and collaboration during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code review sessions leading to improvement in code quality and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orchestrating container deployment, ensuring high availability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secure coding practices and regular dependencies updates, leading to 0 reported vulnerabilities in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