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 in developing secure, scalable web applications. Proficient in Python, React, and FastAPI for end-to-end development. Experienced in integrating AI/ML solutions and ensuring compliance with procurement standards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secure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features for SOW creation.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scalable platform supporting vendor proposal evaluations and vendor code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implement role-based access control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stakeholder input and iteration on SOW refinement.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including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maintained comprehensive compliance with procurement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document management and vendor evaluation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elevate team skill levels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ensuring secure and efficient data storage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audit logging and data validation processes to meet compliance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system architecture discussions for process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ensure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agile methodologies, participating in sprints and retrospectives to improve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to align with enterprise documentation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by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user-centric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installations during project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security best practices were followed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conducted technical presentations for project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React,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Jasmine, PyTest,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 APIs, GraphQL, Swagger,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