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11 years of experience specializing in full-stack development with a front-end focus. Proven expertise in designing, developing, and deploying responsive web applications using the latest technologies and frameworks, including React, Node.js, and Java. Strong background in optimizing application performance, collaborating with cross-functional teams, and conducting thorough testing and debugging to ensure superior quality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UI/UX designers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focusing heavily on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ensuring scalable and maintainable architecture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assurance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performance of applications through profiling and performance tuning, achieving faster load times and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providing mentorship in best practices for coding standards and technology stack utilization, specifically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architecture design reviews and contributed to establishing best practices for building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manage project timelines and maintain complex developments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development processes and technical specifications, ensuring clarity and uniformity among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Tracked application metrics and improved user experience through feedback loops and real-time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comprehensive internal CRM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client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MobX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complex user interfaces, ensuring smooth data flow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reliability through automated testing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single-page applications (SPAs)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code reuse.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while maintaining high standards of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APIs such as payment gateways and user authentication systems, enhancing service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maintenance while ensuring application updates match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 guidelines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an emphasis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and visually appealing web interfaces for diverse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by contributing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meetings, defining user stories and iterating based on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seamless data exchange between clients and servers, promoting data integrity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performance by documenting code changes and standardized procedures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progress and backlog items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proficiency in deploying applications across various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30% increase in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 Bootstrap, Sass,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Java, Express.js, Spring Boot, Python, Django, RESTful API,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