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developing production enterprise applications, specializing in React and Node.js. Proven track record in designing, implementing, and maintaining scalable web applications and back-end architectures that optimize performance and user engagement. Strong background in leading teams, driving technology initiatives, and executing projects on time. Passionate about crafting pixel-perfect coding and maintaining high standards of quality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ensuring pixel-perfect implementations aligned with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AWS,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which improved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Write comprehensive technical documents including API specifications to guide internal teams and clients in utilizing our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teams in the design and implementation of a multi-tenant architecture, enhancing the application to support thousands of concurrent users without performance degradation.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 test-driven development approach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application reliability and reduced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improved team skills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optimizations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resulting in significant performance improvements for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refine the application roadmap, leveraging user feedback and industry trends to drive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 internal library of reusable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development time for new features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constant performance analysis and optimization, ensuring enterprise-grade application delivery meeting high standards of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enhancing user experience and business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including payment gateways and authentication providers, broadening application capabilities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migrating them from monolithic architectures to microservices, significantly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and executed SQL queries for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measures and data protection strategies to safeguard user data in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thorough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reductions in critical bugs and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develop aesthetically pleasing and user-friendly interfaces, achieving high user satisfaction scores and increased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in the team to keep up-to-date with the latest frameworks and best practices, empowering peers and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overhaul of legacy systems into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streamlining processes and enhancing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daily stand-ups and iterative sprints, contributing to feature planning and backlog grooming for improved project visibility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data migration scripts for transitioning old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the enhancement of data integrity and access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responsive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fluid interactions and high levels of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maintain the integrity of codebase and enable collaborative development across various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application build process through efficient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build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CSS3, HTML5,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RESTful APIs, GraphQL,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NoSQL, Relational Databases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Jest, Mocha,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