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building high-performance applications. Proficient in JavaScript, TypeScript, React, Node.js, SQL, and AWS. Skilled in leading architectural decisions and fostering collaboration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end-to-end development of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robust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through code reviews and provide technical guidance.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deliver high-quality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adoption of best coding practices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schemas and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application security standards for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select appropriate technologies to enhance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engaging front-end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technical architecture reviews and lead design discussions.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QA teams to ensure delivery of quality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efficient database models and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CI/CD processes to facilitate smooth application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ceremonies to drive project planning and executions.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full-stack projects focused on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logic and database management for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to ensure application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refine application designs for better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significant performance improvements in applications, resulting in a 30% increase in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Python, 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Java,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