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of expertise in building enterprise-level applications using Node.js and React. Adept in AWS deployments and creating high-performance, scalable applications. Proven track record in leading development teams, implementing design best practices, testing, and delivering high-quality software solutions. Excellent in transitioning from rapid prototyping to stable production environments, focused on achieving robust and user-centric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an enterprise-grade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pixel-perfect components across various browsers and devices, ensuring compliance with design standards and user experience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and design leads to articulate technical solutions, driving project timelines and delivering high-quality outcomes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backend services with efficient querying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to facilitate scalable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pipelines, enhancing the software delivery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practices, ensuring codebase quality and team adherence to high engineering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direct communication with stakeholders to gather requirements and iteratively enhance application features, fostering a customer-centric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documentation, including design specifications, user guides, and API documentation for future reference and developer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an efficient development environment and simplified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10,000 concurrent users and improving uptime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to enhance application functionality,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cross-functional team in the migration of legacy applications to modern frameworks, delivering enhancements in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implemented unit and integration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standards and reducing defect rates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large-scale applications, facilitating better state predictability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teams to design and implement responsive web components in alignment with user feedback, resulting in an optimized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resource management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design of multi-tenant applications that improved resource management across different user segments.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communication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interactions within the application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customized dashboards and reporting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empowering teams to make data-driven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and deployment processes, reducing the time from development to production by 40%, thereby increasing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Jest, Mongoose, Socket.IO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Quality Assurance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Jest,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