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specializing in React, PHP, Laravel, and MySQL. Proven expertise in building and scaling high-impact web applications. Experienced in collaborating with cross-functional teams to enhance patient health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develop high-impact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patient health outcomes at scale.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code quality through rigorous testing and code reviews, ensuring maintainability and performance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with external services and APIs to enrich application functionality and improve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maintain efficient database schemas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cross-team collaboration to align on requirements, ensuring cohesive integration with various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application health and performance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swiftly diagnosing and resolving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continuous improvement initiatives to enhance platform reliability and developer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software development lifecycle (SDLC) processes, ensuring compliance with industry standards and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a culture of knowledge sharing and best practices in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reduce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current on health-tech developments to align solutions with best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 (Laravel)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enhancements in user functionality and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helping them to improve their coding skills and ensuring adherence to best practices in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clarify requirements, translating them into technical specifications and actionable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new features following agile methodologies, ensuring timely delivery and product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product stability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structures for application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expand application capabilities and provide comprehensive user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to enforce coding standards and enhance team collaboration.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individual development tasks, implementing features and debugging issues 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updated frameworks, ensuring minimal service disruption.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dynamic, responsive web interfaces for various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codebases, implementing enhancements to improve system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for team productivity, streamlining workflows and reducing manual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application load times through optimizations in code and database queries.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PHP,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Laravel, Tailwind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PHPUnit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AWS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