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over 11 years of experience in building scalable web applications. Proficient in JavaScript, Python, and modern frameworks like React and Node.js. Skilled in all stages of development, from requirement analysis to deployment. Strong knowledge of database systems, RESTful API development, and cloud services. Exceptional at optimizing application performance and improving overall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full-stack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enhancing user interface and optimizing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create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the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scaling and deployment, improving efficiency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application stability and performance before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create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improving user engagement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latency for data retrieval and improved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agile project management, enhancing team productivity and project clarity.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web applications with best practices in mind, incorporating security measures and performing code reviews to ensure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sprint reviews and retrospectives to continually improve development processes and align with product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the team on best practices in coding and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learning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analysis and refactored code for optimization purposes, achieving a 20% increase in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an efficient API-driven architecture that supports large scale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components and libraries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the functionality and performance of the existing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process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Monolithic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efficiency in the deployment cycle and reducing system downtime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rigorous testing frameworks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reliability and robustness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speed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ensuring high availability and scalability of applications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implementing proper authentication and authorization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APIs and debugging issues, resulting in improved application performance and reduced errors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cutting-edge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custom user experience and increasing user retention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managed database schemas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effective data retrieval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deliver seamless user interfaces and backend support for applications, leveraging communication and agile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Texted web applications focusing on unit tests and integration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bugs post-release.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continuous integration and continuous deployment (CI/CD)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minimized manual tasks and expedited release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code reliability through unit testing and code reviews in a collaborative environment, leading to a 30% decrease in production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Django, Flask,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NoSQL,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VSCode, Eclipse, IntelliJ IDEA, Postman,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