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developing dynamic web applications using cutting-edge technologies. Proficient in both front-end and back-end development, with expertise in frameworks such as React, Node.js, and database technologies like MongoDB and PostgreSQL. Proven ability to lead projects to successful completion and implement rigorous testing methodologies. A passionate advocate for code quality and intuitive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RESTful APIs and third-party services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storage, leading to improved accessibility and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coding standards and best practices,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stability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 strategies that significantly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meetings and agile development practices to foster teamwork and iterative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frameworks, increasing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monitoring,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application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with modern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 APIs to support mobile and web applications, improving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such as authentication and data validation, ensuring application integrity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administration, optimizing SQL queries for better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highly interactive and user-friendly web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participating in sprint planning and retrospectives for continual process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and code management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variety of projects, enhancing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web services and APIs to connect applications to external services, improving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documentation for software architecture and APIs, facilitating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applying techniques such as lazy loading and code splitting, enhancing the User Experience (UX).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debug logs for faster issue resolution, resulting in a more stable production environment which enhanced customer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