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11 years of experience in designing and developing dynamic web applications. Proficient in AngularJS, TypeScript, and Go with a strong emphasis on front-end architecture, functionality, and user experience. Proven ability to lead development teams and deliver scalable applications that meet business objectives. Expertise in full software development lifecycle, system architecture, and web integration. Adept at collaborating with cross-functional teams to drive projects from conception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functionality and reduce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data binding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interactivity and user experience of financial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functional and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Agile methodologies, continuously incorporating feedback to improve code quality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uphold high standards of code quality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capabilities,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and debugging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Karma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in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with project managers and stakeholders to define technical requirements and project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client-server interaction and fast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 and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by using gRPC for communications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in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with weekly sprints and retrospectives to ensure timely feature delivery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application delivery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clarity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feedback on team performance and suggested improvements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server-side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designers to implement visually appealing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regularly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best practices in code design and architecture, resulting in streamlined user flow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systems, applying new technologies without disrupting existing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and requirements gathering sessions to ensure all deliverables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for various components, enabling seamless knowledge transfer across teams.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Participation improved delivery times by 15% compared to previous projects.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HTML5, CSS3, Sass, Node.js,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AngularJS, React, Bootstrap, jQuery,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AWS, Azure, Jenkins, Kubernetes,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WebStorm, IntelliJ IDEA,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Mocha, Chai, Cypress,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