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frontend developer with over 11 years of experience in building user-facing systems. Skilled in React, GraphQL, CSS, and modern testing frameworks, with a strong focus on performance and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core user-facing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renovation financing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Product and Design to deliver features enhancing user experience and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Owned the entire lifecycle of feature development, from design through production, ensuring high-quality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modern CI/CD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Netlify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deployment and continuous integration of code changes.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performance and responsiveness of web applications, increasing overall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Sentry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monitoring and logging, enhancing issue identification and resolution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discussions to improve existing tech stack and address tech debt proactively.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workflows leveraging AI tools to accelerate development and improve decision-making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on-call rotations, providing timely resolution to production incidents and maintaining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an inclusive and collaborative engineering culture during agile ceremonies.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application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Testing Library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performance standards.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frontend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interaction and functionality in line with business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engineers, promoting knowledge sharing and adherence to coding standards and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UX/UI teams to refine design mockups and translate them into functional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tools for collaborative project management and performance tracking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methodologies, attending daily stand-ups and sprint planning sessions to align priorities and deliverables.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through code optimizations and efficient state management replacing legacy components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achieve end-to-end quality assurance, reducing manual testing effort.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internal libraries to support the company's frontend framework, increasing development efficiency.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the development of web applications,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layout and design consistency.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frontend features under the guidance of senior developers, ensuring best practices and high-quality standards were maintained.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optimizing existing codebase for performance and maintainability, resulting in faster load times and improved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efforts to modern technologies, aiding in the transition from legacy platforms to newer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and contributing to overall code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project documentation, enhancing clarity and project onboarding for new developers, ensuring seamless integration into the team.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Redux, GraphQL, Apollo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CSS, Responsive Design, HTML5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Netlify, Sentry, DataDog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React Testing Library, Jest,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 xml:space="preserve">: CI/CD, Webpack, Babel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