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11 years of experience specializing in React, TypeScript, and geospatial data visualization. Proven track record building and maintaining scalable web applications with a focus on user-centric design and clean, maintainable code. Adept at collaborating with cross-functional teams to deliver impactful tools for clients such as NASA and The Nature Conservancy. Strong advocate for open-source projects and continuous integration practices, committed to improving team processes and code quality. Passionate about leveraging technology for sustainability and public good.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code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domain experts to create interactive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Earth observation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representation, ensuring seamless user interactions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decisions and established standards for code quality,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async communication practices to improve team understanding and project documentation, leading to effective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robust, test-driven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 discussions during sprint planning and retrospectives, promoting a culture of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mapping libraries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geospatial datasets effectively 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mapping-based UIs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data exploration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Mapbox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Leaflet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represent geospatial information visually.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refactor legacy components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performance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an emphasis on component architecture and state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pixel-perfect front-end components, ensuring an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styling and theming capabilities across multiple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rendering complex charts and visualizations based on geospatial data, enhancing data interpretability.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promote team alignment and continuous improvement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to enhance application load times and interactivity, focusing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performance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through pairing sessions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facilitated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Converted design prototypes into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styling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among decentralized teams while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branching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Early adopter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leading to enhanced reliability and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documentation and inline comments to facilitate knowledge transfer and improve developer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workflows and improve developer productivity, focusing on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an open-source project that aimed at enhancing data accessibility for public scientific data, creating a contribution that resulted in over 300 implementations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CSS3, Sass, Responsive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Geospatial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Mapbox, Leaflet, GeoJSON, D3.js, OpenLayers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Travis CI, Jenkins,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Code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ESLint, Prettier,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Redux, RxJS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