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high-quality, scalable web applications. Proficient in HTML5, CSS3, JavaScript, and React. Passionate about implementing best practices in software testing and design systems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reviews and project planning sessions, enhancing team collaboration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user-focused, accessible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design systems and responsiveness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improve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growth and improved code quality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departments to gather requirements and deliver polished frontend solutions supported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and introduced optimizations for key frontend applications,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code quality and reliability of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initiatives for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improving data fetching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integrated relevant tools into ongoing projects, driving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technical topics effectively to non-technical stakeholders, bridging gaps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reusable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integration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and promoting a culture of quality and improvement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 in existing applications through profiling and analysis, enhancing loading speeds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architectural decisions and coding standards to streamline future development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aesthetics.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best practices in code quality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codebases for existing applications, addressing bugs and implementing enhancements, resulting in 15% reduction in user-reported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Next.js,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GitLab,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Styling &amp; Design Tools</w:t>
      </w:r>
      <w:r>
        <w:rPr>
          <w:rFonts w:asciiTheme="minorHAnsi" w:hAnsiTheme="minorHAnsi" w:cstheme="majorHAnsi"/>
          <w:lang w:val="en-US"/>
        </w:rPr>
        <w:t xml:space="preserve">: SASS, CSS-in-JS, Tailwind CSS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