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11+ years of experience specializing in React, TypeScript, and Rust. Proven track record building responsive applications and enhancing user experiences in cybersecurity domains. Adept at utilizing modern frameworks and UI component libraries to create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reusable UI components with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AI-enabled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focusing on rendering and data visualization for enhanced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mentored junior developers,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geospatial visualization features, significantly improving user interaction with national-scale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network/graph visualizations, collaborating closely with cross-functional teams to drive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modern frontend tooling and build systems, enhancing workflow efficiency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design system, ensuring a consistent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automating deployment processes and increasing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explore AI-powered features, contributing to innovative solutions within the cybersecurity space.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efforts to improve the usability of dashboards, facilitating better data presentation for stakeholders.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frontend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for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guiding them in best practices for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through performance optimization techniques and UI/UX enhancements in existing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of new features, integrating best practices for modularity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fostering a collaborative environment and improving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team Agile ceremonies, improving project visibility and collaboration.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fixed bugs in legacy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emerging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monolithic applications to modular frontend structures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for data visualization, leveraging libraries such as </w:t>
      </w:r>
      <w:r w:rsidRPr="00432203">
        <w:rPr>
          <w:rFonts w:asciiTheme="minorHAnsi" w:eastAsia="Times New Roman" w:hAnsiTheme="minorHAnsi" w:cs="Times New Roman"/>
          <w:b/>
          <w:bCs/>
          <w:lang w:val="en-US"/>
        </w:rPr>
        <w:t xml:space="preserve">D3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code and application features, improving onboarding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maintenance tasks, ensuring smooth operation of deployed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consistent delivery of high-quality features, contributing to a team-wide push for operational excellence.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Rust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Tailwind CSS, TanStack, D3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 Webpack, Bun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Vite, Bun, Webpack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