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over 11 years of experience in building responsive and high-performing web applications. Proven expertise in modern web technologies, including React, Vue.js, and Angular, along with strong competency in managing state with Redux and Vuex. Extensive experience in optimizing web performance and implementing best practices in front-end development. Adept in creating user-friendly interfaces with a focus on accessibility and cross-browser compatibility.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enhancing user experience across different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to ensure cross-device compatibility and improved accessibility, following WCAG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asset bundling and transpilation, resulting in faster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build intuitive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modern design frameworks and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best practices in code quality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fetching, ensuring efficient data management and integration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JavaScript codebases to enhance type safety and improve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shared component libraries to promote code reuse and efficiency, reducing development time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participated in sprint planning and retrospectives, ensuring alignment with project goals and team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visually appealing web applications that adhere to branding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performance and easier state management in complex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developers to establish efficient API endpoints, ensuring seamless data integration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website performance through code splitting, lazy loading, and optimizing asset delivery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tests and end-to-end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of critical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modern front-end practices among team members, leading to improved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multiple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DOM manipulation and AJAX for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and components for existing applications, improving functionality and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code to modern frameworks, enhancing maintainability and extensibility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team members were synchronized on code updates and project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tracking and code optimization strategies, leading to a 20% increase in application load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TypeScript,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Next.js, Nuxt.js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Vuex, MobX, Context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Jest,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