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Front End / Full Stack Developer with 11+ years of experience in delivering high-quality applications across various industries. Skilled in backend Java, frontend frameworks such as Angular and React, and proficient in SQL and AWS cloud services. Committed to optimizing code and improving system performance in high-stakes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scalable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to support high-load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responsive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optimization of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improving database performance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fostering their skills in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clearly communicating technical concepts to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 code reviews to ensure adherence to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standards and project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security best practices in developing features for regulated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frontend and backend integration to improve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infrastructure tasks using </w:t>
      </w:r>
      <w:r w:rsidRPr="00432203">
        <w:rPr>
          <w:rFonts w:asciiTheme="minorHAnsi" w:hAnsiTheme="minorHAnsi" w:cstheme="majorHAnsi"/>
          <w:b/>
          <w:bCs/>
          <w:lang w:val="en-US"/>
        </w:rPr>
        <w:t xml:space="preserve">UrbanCode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strategies.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code quality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junior developers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integrate frontend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optimization initiatives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query execution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legacy systems to modern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in Agile/Scrum environments, enhancing team collaboration.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as part of a dynamic team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SQL queries for data retrieval and manipulation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legacy codebases, enhancing system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application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for new features, aiding team understanding.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interfaces based on stakeholder requirements and feedback.</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React, Spring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Jenkins, GitHub Actions, UrbanCode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Cypress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