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Developer with over 11 years of experience in building robust user-facing applications. Proficient in TypeScript, React, TailwindCSS, and Vite. Specialized in creating performant, data-intensive interfaces for blockchain-based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frontend development initiatives at Fluent,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maintain the marketing website and product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design teams to implement pixel-perfect UI from prototypes.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high performance and scalability of applications during rapid growth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conduct QA on developed features, minimizing regressions during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 clearly with cross-functional teams about scope, risks, and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advanced state management solutions for complex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responsiveness across all devices, prioritizing mobile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 complex data sets into clear, user-friendly UI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provide feedback on UX flows before coding begins.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on-chain data and wallets through web3 libraries for Ethereum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 user interfaces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UI development and frontend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and accessibility of key components, improving overall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ensure designs were accurately executed in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code reviews, fostering a culture of collaboration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functionality by integrating third-party APIs and libraries.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production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layouts and ensured cross-device compatibility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bug fixing and feature enhancements in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managers to identify user requirements and implement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project tracking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migration of legacy components to modern frameworks, resulting in improved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Vite, TailwindCSS, Redux, Webpack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UI/UX Design, Responsive Design, Web Applications, Frontend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lang w:val="en-US"/>
        </w:rPr>
        <w:t xml:space="preserve">: Ethereum, Web3, Smart Contracts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Figma, Docker, CI/CD,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