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Developer with over 11 years of experience designing user-centric applications and interfaces. Expertise in leveraging modern JavaScript frameworks such as React, Angular, and Vue.js to develop scalable, maintainable, and modular code, enhancing performance and user experience. Proven track record in collaborating with cross-functional teams to deliver high-quality products using Node.js, TypeScript, and REST APIs. Passionate about optimizing application performance and utilizing best practices in coding, software development life cycles,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responsive web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an increase in user engagement by improving UI/UX.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state management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apps, optimizing component rendering and performance for complex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handling and integration with front-end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testing practices, increasing the reliability of the application by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CI/CD, streamlining the deployment process for faster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product managers to translate UI/UX designs into interactive web pages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over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contributing to team skill enhancement and project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by migrating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the application architecture, focusing on modular development using component libraries and design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state and side effects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middleware for better control of application data flow and asynchronous 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Profiler and Chrome Developer Tools, enhancing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multi-platform projects by implementing cross-browser testing strategies, ensuring consistent functionality across all major browsers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BrowserStack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mobile experience across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consistent with client branding through UI component libraries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project completion by standardizing elements.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 progressive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 workers for offline capabilities and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mock servers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 Service Worker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front-end applications without dependencies on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testing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to validate functionality against specifications, increasing overall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and specifications for APIs to improve communication between frontend and backend teams, ensuring alignment on data 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images and resources to enhance performance metrics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asset bundling.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integrating new functionalities into existing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Vanilla 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internal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Gulp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automation within workflows, improving overall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users to gather feedback on UI changes, implementing adjustments based on user experience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client satisfaction rates of over 90%.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interoperability by implementing OAuth2.0 for secure authorization flows in web services, expanding user base and application reach.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loading times by implementing lazy loading techniques, improving application performance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Tailwind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MongoDB, MySQL,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GitHub Actions,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