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focusing on AI-driven solutions and computer vision. Skilled in OCR, FFmpeg, and real-time data processing. Proven track record in automating workflows and enhancing user experiences within the sports tech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AI-driven systems for sports media,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highlight reel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read jersey numbers and link players to a central database, enhancing data accuracy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 video processing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algorithms to detect sports actions,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Layup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Time-Series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rating systems for clips based on action quality, using user engagement metrics to refine model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Apple Pay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kiosk payment systems, streamlining purchase processes for unregistered players.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performance optimization and system security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edge computing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Jetson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video processing speeds at hardware kiosks.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user-friendly interface for kiosk interaction, improving creator experience during video ingestion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marketing teams to align technical systems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innovative and high-performance engineering culture.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video engineering projects, enhancing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FFmpeg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workflows for sports event footage.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ensuring quality and efficiency in software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video processing features to facilitate sports highlights automation, focusing on action recognition and player tagging.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structures for managing player and game data, improving information retrieval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deployment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for video processing modules, emphasizing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enhance existing features, resulting in a 20% increase in user satisfaction ratings for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scopes, ensuring alignment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video processing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real-time functionality and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codebase, optimizing system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feature updates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frameworks, ensuring minimal downtime and consistent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debugging procedures to enhance the reliability of video processing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integration of third-party APIs for data retrieval, improving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by improving server reliability and automated monitoring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OpenCV, YOLO, FastAPI,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FFmpeg, NVIDIA Jetson, Apple Pay, Stripe Connect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Computer Vision, OCR, Deep Learning, Action Recognition, Time-Series Analysis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