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specializing in automation and AI-driven solutions. Proficient in Python, .NET, TypeScript, and Azure for building reliable and efficient systems.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-driven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RCM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cash flow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end-to-end feature development, from UI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 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scalable architecture and clear developer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observability through detailed logging and monitoring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Reduced manual workflows by 25% through strategic application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data processing and validation.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architecture discussions to uphold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optimize release processes and automation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RCM workflows, incorporating features such as eligibility checks and claims lifecycle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robust rollback and monitoring plans for staging and production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best practices and continuous improvement.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claims submission system,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submission speed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designing features for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dental revenue cycle management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RESTful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integration with various external services, focusing on authentication and error handling.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comprehensive unit tests for backend systems to ensure stability and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enhancing team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cloud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and architecture discussions to refine system capabilities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performance optimization for existing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MSSQL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manual processes by implementing automated data extraction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improved existing functionalities in backend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codebases, ensuring functionality and security standards were met.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API integrations to streamline communication between systems,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tuning for database queries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indexing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for users and stakeholders, addressing issues efficiently.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documentation for systems enhancing knowledge sharing across teams.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Flask,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MSSQL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 Development</w:t>
      </w:r>
      <w:r>
        <w:rPr>
          <w:rFonts w:asciiTheme="minorHAnsi" w:hAnsiTheme="minorHAnsi" w:cstheme="majorHAnsi"/>
          <w:lang w:val="en-US"/>
        </w:rPr>
        <w:t xml:space="preserve">: REST, GraphQL, Swagger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