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full-stack development. Proficient in React, Node.js, TypeScript, GraphQL, and CI/CD practices. Adept at architecting complex applications and optimizing performance in lean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codebase audit of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enhancing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high-performance browser-based diagramming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Canvas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automatic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features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RESTful APIs, supporting complex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critical components, prioritizing business needs for rapid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testing driven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founders to align product vision with technical execution in a bootstrapped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architectural decisions to maximize efficiency for a lean team, improving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comprehensive unit and integration testing frameworks within the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advanced functionality for interactive project management tools, binding cost estimation data to graphical objects.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JavaScript best practices and architectural principles.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and deployment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iteratively enhance product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and APIs to ensure seamless data flow and persistency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the codebase, reducing vulnerabilities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for new features to align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a complex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and troubleshooting on production issues to ensure optimal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new features.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Fabric.js, D3.js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