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developing robust applications. Proficient in React, JavaScript, Node.js, Python, and GraphQL. Proven ability to lead technical initiatives and optimize complex codebases for improved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Audited, stabilized, and took ownership of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establishing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browser-based diagramming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drag-and-drop functionality, enhancing user interaction within the application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infrastructure and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balance technical architecture and business goals for product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architectural decisions ensuring long-term scalability while managing a lean development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by defining coding standards and conducting peer reviews, leading to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observability metrics, improving system monitoring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knowledge sharing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advanced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team meetings to align project goals and technical execution.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junior engineers, providing mentorship on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front-end components, enhancing loading times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project requirements and deliver solutions that align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delivery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handling and reduced payload sizes, enhancing client-side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software development processes and improve deployment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for diverse 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that improved overall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 milestones on schedule, contributing to a project completion rate of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D3.js, Fabric.js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NoSQL,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Figma,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