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building production AI systems. Proficient in TypeScript, React, and Postgres. Skilled in developing intelligent workflows that enhance operational accuracy and efficiency in commercial real estate.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architecture of AI systems for commercial real estate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pipelines for processing thousands of documents with correctness guarantees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agentic workflows connecting tenants and property managers,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user-friendly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coding assistants to enhance development efficiency and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data models to standardize and structure diverse document inputs, ensuring compatibility with </w:t>
      </w:r>
      <w:r w:rsidRPr="00432203">
        <w:rPr>
          <w:rFonts w:asciiTheme="minorHAnsi" w:hAnsiTheme="minorHAnsi" w:cstheme="majorHAnsi"/>
          <w:b/>
          <w:bCs/>
          <w:lang w:val="en-US"/>
        </w:rPr>
        <w:t xml:space="preserve">Prisma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deployments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vision and streamline workflow automation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testing and observability to enhance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observability tools to monitor system health and performance metrics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to optimize system dependencies and improve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manual processes to enhance operational speed and accuracy in real estate transactions.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web applications for various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knowledge sharing and coding best practices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security reviews and implemented best practices using secure coding standards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parameters.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and prioritize features improving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for automated testing of critical business functionalities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database schemas and migrations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Prisma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incorporating caching strategies and load balancing.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responsive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functionalities of the application, ensuring optimal user experience and high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and enhancement of existing applications to modern architectures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design and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test and deploy features, meeting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maintainability and quality through peer code reviews, resulting in a 20% reduction in bugs in production.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NestJS,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Prisma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Azure, Google Cloud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LangGraph, CrewAI, Tooling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