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Terraform, Python, Docker, and CI/CD processes. Proven ability to design scalable infrastructures and enhance deployment pipelines. Building robust, user-friendly systems from the ground up.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complete infrastructure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observability strategy,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incident response and reliability, enhancing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application engineers to improve the developer experience with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fundamentals, managing secrets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Secrets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define foundational architecture and cloud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centralized logging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when needed, enhancing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fostering code quality and adherence to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infrastructure components, optimizing performance and reliability across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infrastructure management and DevOps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applications ran consistently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infrastructure code, improving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adopt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meetings, contributing to architectural decisions for scaling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by integrating monitoring tools and conducting security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documentation and onboarding guides for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scalable applications and managing load balancing.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infrastructure optimizations that improved application response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to cloud platforms, ensuring minimal downtime and effective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system maintenance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enhancements, transitioning components to modern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CloudFormation, Docker, AWS, Azure,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Bash,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CircleCI, Travis CI,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New Relic, Splunk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SSL/TLS, Access Control, Encryption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