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AI-driven solutions, financial compliance, and full-stack development. Proficient in Python, ML/DL, and building high-performance distributed systems. Proven track record of shipping scalable products in startup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financial compliance, integrating with financial data providers and customer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decision-making and enhancements for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new features daily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compliance workflows and reducing manual effort.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complete product lifecycle from design through production, ensuring optimal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align product features with business objectives and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in a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by integrating cutting-edge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ML/DL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better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features and architecture facilitating onboarding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processes, cutting release times by implementing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key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in compliance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 and retrospectives to ensure timely delivery of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skillsets and knowledge in modern software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 components for high availability and reliability across distributed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financial data retrieval, ensuring compliance with industry standards and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optimization efforts, reducing application latency by over 30% through code refactoring and database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coding standards and best practices in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stakeholder meetings to gather requirements and provide updates on project progress.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on compliance platforms using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system updates, ensuring minimal downtime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for frontend-backend communication, enhancing application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application issues, improving overall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in client environments by conducting proactive maintenance and troubleshooting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HTML5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Apache Kafka,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Slack, VS Code,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