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expertise in building AI systems and workflows. Proficient in TypeScript, Python, and Next.js, with a focus on leveraging cloud-native technologies and CI/CD for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impacting real estate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agent-based systems for managing long-lived, stateful workflows, improving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customer-facing applications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with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discussions, focusing on reliability and scalability of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pipelines, resulting in faster deployment cycles and improved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advanced data processing and automated reasoning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for new features, ensuring adherence to architectural standards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that streamline deployment processes, enhancing productivity for small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document ingestion pipelines to extract valuable insights from PDFs and drawings, improving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solutions in a fast-paced, low-ego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components for enterprise applications, enhancing user experience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system architecture principles and coding standards, promoting a culture of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backend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environments, improving team onboarding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technical specifications clearly.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deployment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repetitive tasks, increasing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focusing on user interface improvements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maintained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quality assurance measures, including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deliver pixel-perfect implementations of web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internal documentation for existing systems and processes, facilitating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improvement of legacy systems, resulting in a 15% performance increase.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OpenAI, Claude,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Kafka, Pandas, SQLAlchemy, NumPy,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Trello, Slack,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