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of experience in AI and software development. Proficient in Python, TypeScript, and AI systems with expertise in LLM applications and ROS integration.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core systems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Drift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AI capabilities and integrating with robotic simulation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improvements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natural language processing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simulation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validation mechanisms for AI-generated outputs, ensuring accuracy and performance of the 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Build internal debugging tools to analyze AI agent behavior,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presentation.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feedback loops that enable continual learning for autonomous agents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the founding team to define product roadmap and technical direction of Drift.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to enhance code quality and maintain standards across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best practices in software engineering and AI development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 comprehensive documentation for architecture and systems to facilitate future development efforts.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Measure performance metrics for AI systems, iterating on designs to improve functionality and responsiveness.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design and development of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user-oriented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growth in technical skills and enhancing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complex algorithms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optimizing system performance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for robotics simulations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scalability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solutions for error handling and debugging within automated testing frameworks, improving reliability of builds.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to enhance component interactions and system architecture in large-scale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concepts and tools for internal teams, enhancing overall skillset.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cross-functional teams to implement new software features, ensuring alignment with business objectives.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various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APIs for data retrieval and manipulation, facilitating better interactions within internal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design and optimization, improving data integrity and access speed.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systems to modern web architectures, enabling more robust user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Refactored existing codebases for improved maintainability and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improved response times by optimizing queries and backend processes, resulting in a 30% reduction in load times.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C++,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Node.js, React, TensorFlow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Machine Learning, Natural Language Processing, Reinforcement Learning, Prompt Engineering, Large Language Models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Git, CircleCI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ROS, Gazebo, AWS, Azure, GitHub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PostgreSQL, MongoDB, Redis, Elasticsearch, MySQL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