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11+ years of experience in NetSuite, Python, ERP implementations, and API integrations. Proven expertise in architecture design, financial workflows, and DevOps practices, driving efficient solutions in government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ERP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Accounts Receivable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Accounts Payable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SuiteScript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technical architecture for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external systems like Salesforce and custom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governance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 &amp; customization ensuring compliance with financial processes and internal controls.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establishing best practices for system integration and data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robust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design reviews to maintain high standards of technical excellence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customization and administration with a focus on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configurations, ensuring clarity in technical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reporting processes through building custom dashboards and saved searches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platform ownership, overseeing deployment and maintenance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across various user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performance tuning for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 projects, including developing custom scripts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financial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developing financial workflow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team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technical solutions for automating accounting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integrating with external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internal processes by conducting audits of user access roles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permissions, ensuring functionality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in deploying and migrating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across environments, maintaining system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 to align technology solutions with financial operational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improvements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configurations, enabling efficient and scalable financial reporting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implementing integrations with third-party accounting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Accounts Receivable and Payable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system migrations, enhancing existing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custom software development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broadening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project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project transparency and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with troubleshooting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NetSuite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performing root cause analysis and problem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synchronize data between systems, achieving consistency in financial reporting.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SuiteScript,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JIRA, Confluence, Git, GitHub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RESTful API, DevSecOps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Mining, Data Analysis, JSON, XML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ERP &amp; Accounting</w:t>
      </w:r>
      <w:r>
        <w:rPr>
          <w:rFonts w:asciiTheme="minorHAnsi" w:hAnsiTheme="minorHAnsi" w:cstheme="majorHAnsi"/>
          <w:lang w:val="en-US"/>
        </w:rPr>
        <w:t xml:space="preserve">: SAP ERP, Oracle ERP, QuickBooks, Financial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