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and innovative Senior Full Stack Developer with over 11 years of experience in building scalable web applications and services. Proficient in leveraging advanced technologies such as Django and React to deliver high-quality software solutions. Adept at working in agile environments and collaborating with cross-functional teams to meet project objectives. Strong expertise in RESTful API development, database management, and cloud technologies, ensuring optimal performance and user satisfaction across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integrations between frontend and backend systems, improving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spearheading weekly sprints to ensure on-time delivery of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PostgreSQL queries to improve data retrieval times by 25%, thus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containerized applications, ensuring a consistent development and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reducing bug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JavaScript frameworks, fostering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functionality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 documentation, including APIs and user guides to assist clients with software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like GraphQL, contributing to innovative project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full-stack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robust backend coupled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end-user experience by adapting designs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refactoring legacy code and implementing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transitioned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expanding system capabilities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management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 during application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testers to create automated testing sequences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ensured delivery of defect-free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ensuring adherence to coding standards and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cloud deployment strategies via AWS,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which improved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backend architecture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and maintainable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user retention through enhanced interactivity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programming, allowing for tighter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OAuth2 protocols,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state and effects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hooks, providing a smoother developer experience and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achieving a bug resolution rate of over 95% per sprint, enhancing overall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React, Django REST Framework, Redux,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Jenkins, Git,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Pytest, Jasmine, Mocha,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